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D19C" w14:textId="795EBD58" w:rsidR="00476187" w:rsidRPr="007F1ACE" w:rsidRDefault="007F1ACE">
      <w:pPr>
        <w:rPr>
          <w:b/>
          <w:bCs/>
          <w:sz w:val="28"/>
          <w:szCs w:val="28"/>
        </w:rPr>
      </w:pPr>
      <w:r w:rsidRPr="007F1ACE">
        <w:rPr>
          <w:b/>
          <w:bCs/>
          <w:sz w:val="28"/>
          <w:szCs w:val="28"/>
        </w:rPr>
        <w:t>Bürkle präsentiert neuen easy-</w:t>
      </w:r>
      <w:proofErr w:type="spellStart"/>
      <w:r w:rsidRPr="007F1ACE">
        <w:rPr>
          <w:b/>
          <w:bCs/>
          <w:sz w:val="28"/>
          <w:szCs w:val="28"/>
        </w:rPr>
        <w:t>Coater</w:t>
      </w:r>
      <w:proofErr w:type="spellEnd"/>
      <w:r w:rsidRPr="007F1ACE">
        <w:rPr>
          <w:b/>
          <w:bCs/>
          <w:sz w:val="28"/>
          <w:szCs w:val="28"/>
        </w:rPr>
        <w:t xml:space="preserve"> </w:t>
      </w:r>
      <w:proofErr w:type="spellStart"/>
      <w:r w:rsidRPr="007F1ACE">
        <w:rPr>
          <w:b/>
          <w:bCs/>
          <w:sz w:val="28"/>
          <w:szCs w:val="28"/>
        </w:rPr>
        <w:t>ultrafoil</w:t>
      </w:r>
      <w:proofErr w:type="spellEnd"/>
      <w:r w:rsidRPr="007F1ACE">
        <w:rPr>
          <w:b/>
          <w:bCs/>
          <w:sz w:val="28"/>
          <w:szCs w:val="28"/>
        </w:rPr>
        <w:t xml:space="preserve"> auf der LIGNA</w:t>
      </w:r>
      <w:r w:rsidR="009D0D8F">
        <w:rPr>
          <w:b/>
          <w:bCs/>
          <w:sz w:val="28"/>
          <w:szCs w:val="28"/>
        </w:rPr>
        <w:t xml:space="preserve"> 2025</w:t>
      </w:r>
    </w:p>
    <w:p w14:paraId="6C9EE29C" w14:textId="738AA277" w:rsidR="007F1ACE" w:rsidRDefault="007F1ACE" w:rsidP="009D0D8F">
      <w:pPr>
        <w:spacing w:line="360" w:lineRule="auto"/>
        <w:rPr>
          <w:sz w:val="28"/>
          <w:szCs w:val="28"/>
        </w:rPr>
      </w:pPr>
      <w:r w:rsidRPr="00BC09ED">
        <w:rPr>
          <w:sz w:val="28"/>
          <w:szCs w:val="28"/>
        </w:rPr>
        <w:t xml:space="preserve">Hochglanz, Supermatt und Soft Touch ohne </w:t>
      </w:r>
      <w:proofErr w:type="spellStart"/>
      <w:r w:rsidRPr="00BC09ED">
        <w:rPr>
          <w:sz w:val="28"/>
          <w:szCs w:val="28"/>
        </w:rPr>
        <w:t>Excimer</w:t>
      </w:r>
      <w:proofErr w:type="spellEnd"/>
      <w:r w:rsidR="009D0D8F">
        <w:rPr>
          <w:sz w:val="28"/>
          <w:szCs w:val="28"/>
        </w:rPr>
        <w:t xml:space="preserve"> oder Stickstoff</w:t>
      </w:r>
    </w:p>
    <w:p w14:paraId="1A7B4ED5" w14:textId="2B5700BD" w:rsidR="007F1ACE" w:rsidRPr="007F1ACE" w:rsidRDefault="00984A0F" w:rsidP="009D0D8F">
      <w:pPr>
        <w:spacing w:after="120" w:line="360" w:lineRule="auto"/>
        <w:rPr>
          <w:kern w:val="0"/>
          <w14:ligatures w14:val="none"/>
        </w:rPr>
      </w:pPr>
      <w:r>
        <w:rPr>
          <w:kern w:val="0"/>
          <w14:ligatures w14:val="none"/>
        </w:rPr>
        <w:t>26</w:t>
      </w:r>
      <w:r w:rsidR="007F1ACE">
        <w:rPr>
          <w:kern w:val="0"/>
          <w14:ligatures w14:val="none"/>
        </w:rPr>
        <w:t>.05.2025</w:t>
      </w:r>
      <w:r w:rsidR="009D0D8F">
        <w:rPr>
          <w:kern w:val="0"/>
          <w14:ligatures w14:val="none"/>
        </w:rPr>
        <w:t xml:space="preserve"> - </w:t>
      </w:r>
      <w:r w:rsidR="007F1ACE" w:rsidRPr="007F1ACE">
        <w:rPr>
          <w:kern w:val="0"/>
          <w14:ligatures w14:val="none"/>
        </w:rPr>
        <w:t>Die Robert Bürkle GmbH präsentiert auf der diesjährigen LIGNA mit dem „easy-</w:t>
      </w:r>
      <w:proofErr w:type="spellStart"/>
      <w:r w:rsidR="007F1ACE" w:rsidRPr="007F1ACE">
        <w:rPr>
          <w:kern w:val="0"/>
          <w14:ligatures w14:val="none"/>
        </w:rPr>
        <w:t>Coater</w:t>
      </w:r>
      <w:proofErr w:type="spellEnd"/>
      <w:r w:rsidR="007F1ACE" w:rsidRPr="007F1ACE">
        <w:rPr>
          <w:kern w:val="0"/>
          <w14:ligatures w14:val="none"/>
        </w:rPr>
        <w:t xml:space="preserve"> </w:t>
      </w:r>
      <w:proofErr w:type="spellStart"/>
      <w:r w:rsidR="007F1ACE" w:rsidRPr="007F1ACE">
        <w:rPr>
          <w:kern w:val="0"/>
          <w14:ligatures w14:val="none"/>
        </w:rPr>
        <w:t>ultrafoil</w:t>
      </w:r>
      <w:proofErr w:type="spellEnd"/>
      <w:r w:rsidR="007F1ACE" w:rsidRPr="007F1ACE">
        <w:rPr>
          <w:kern w:val="0"/>
          <w14:ligatures w14:val="none"/>
        </w:rPr>
        <w:t xml:space="preserve">“ eine neue Generation der UV-Oberflächenveredelung, die mit maximaler Flexibilität, kompakter Bauweise und hoher Prozesssicherheit überzeugt. Die innovative Kompaktanlage wurde speziell für anspruchsvolle Anforderungen an moderne Oberflächen (supermatt, soft </w:t>
      </w:r>
      <w:proofErr w:type="spellStart"/>
      <w:r w:rsidR="007F1ACE" w:rsidRPr="007F1ACE">
        <w:rPr>
          <w:kern w:val="0"/>
          <w14:ligatures w14:val="none"/>
        </w:rPr>
        <w:t>touch</w:t>
      </w:r>
      <w:proofErr w:type="spellEnd"/>
      <w:r w:rsidR="007F1ACE" w:rsidRPr="007F1ACE">
        <w:rPr>
          <w:kern w:val="0"/>
          <w14:ligatures w14:val="none"/>
        </w:rPr>
        <w:t xml:space="preserve"> oder hochglänzend) entwickelt und das ohne den Einsatz von </w:t>
      </w:r>
      <w:proofErr w:type="spellStart"/>
      <w:r w:rsidR="007F1ACE" w:rsidRPr="007F1ACE">
        <w:rPr>
          <w:kern w:val="0"/>
          <w14:ligatures w14:val="none"/>
        </w:rPr>
        <w:t>Excimer</w:t>
      </w:r>
      <w:proofErr w:type="spellEnd"/>
      <w:r w:rsidR="007F1ACE" w:rsidRPr="007F1ACE">
        <w:rPr>
          <w:kern w:val="0"/>
          <w14:ligatures w14:val="none"/>
        </w:rPr>
        <w:t>-Technologie oder kostenintensivem Stickstoff.</w:t>
      </w:r>
    </w:p>
    <w:p w14:paraId="078C0831" w14:textId="77777777" w:rsidR="007F1ACE" w:rsidRDefault="007F1ACE" w:rsidP="007F1ACE">
      <w:pPr>
        <w:spacing w:after="120" w:line="360" w:lineRule="auto"/>
        <w:rPr>
          <w:kern w:val="0"/>
          <w14:ligatures w14:val="none"/>
        </w:rPr>
      </w:pPr>
      <w:r w:rsidRPr="007F1ACE">
        <w:rPr>
          <w:kern w:val="0"/>
          <w14:ligatures w14:val="none"/>
        </w:rPr>
        <w:t xml:space="preserve">Das Herzstück der Anlagen ist das </w:t>
      </w:r>
      <w:proofErr w:type="spellStart"/>
      <w:r w:rsidRPr="007F1ACE">
        <w:rPr>
          <w:kern w:val="0"/>
          <w14:ligatures w14:val="none"/>
        </w:rPr>
        <w:t>ultrafoil</w:t>
      </w:r>
      <w:proofErr w:type="spellEnd"/>
      <w:r w:rsidRPr="007F1ACE">
        <w:rPr>
          <w:kern w:val="0"/>
          <w14:ligatures w14:val="none"/>
        </w:rPr>
        <w:t>-Verfahren: Eine einfach grundierte Fläche wird mit einer UV-Lackschicht überwalzt, die anschließend unter einer speziellen Transferfolie mit UV-Strahlung ausgehärtet wird. Der Clou dabei: Die ausgewählte Folie bestimmt die endgültigen Eigenschaften der Oberfläche. So lassen sich auf ein und derselben Anlage sowohl supermatte als auch hochglänzende Oberflächen in kürzester Zeit realisieren. Ein einfacher Folienwechsel genügt, um komplett unterschiedliche Effekte zu erzeugen.</w:t>
      </w:r>
    </w:p>
    <w:p w14:paraId="6089BB59" w14:textId="77777777" w:rsidR="007F1ACE" w:rsidRDefault="007F1ACE" w:rsidP="007F1ACE">
      <w:pPr>
        <w:spacing w:after="120" w:line="360" w:lineRule="auto"/>
        <w:rPr>
          <w:kern w:val="0"/>
          <w14:ligatures w14:val="none"/>
        </w:rPr>
      </w:pPr>
    </w:p>
    <w:p w14:paraId="36D00BA1" w14:textId="77777777" w:rsidR="007F1ACE" w:rsidRPr="007F1ACE" w:rsidRDefault="007F1ACE" w:rsidP="007F1ACE">
      <w:pPr>
        <w:spacing w:after="120" w:line="360" w:lineRule="auto"/>
        <w:rPr>
          <w:b/>
          <w:bCs/>
          <w:kern w:val="0"/>
          <w14:ligatures w14:val="none"/>
        </w:rPr>
      </w:pPr>
      <w:r w:rsidRPr="007F1ACE">
        <w:rPr>
          <w:b/>
          <w:bCs/>
          <w:kern w:val="0"/>
          <w14:ligatures w14:val="none"/>
        </w:rPr>
        <w:t>Prozesssicher und kosteneffizient</w:t>
      </w:r>
    </w:p>
    <w:p w14:paraId="4A63ED53" w14:textId="77777777" w:rsidR="007F1ACE" w:rsidRPr="007F1ACE" w:rsidRDefault="007F1ACE" w:rsidP="007F1ACE">
      <w:pPr>
        <w:spacing w:after="120" w:line="360" w:lineRule="auto"/>
        <w:rPr>
          <w:kern w:val="0"/>
          <w14:ligatures w14:val="none"/>
        </w:rPr>
      </w:pPr>
      <w:r w:rsidRPr="007F1ACE">
        <w:rPr>
          <w:kern w:val="0"/>
          <w14:ligatures w14:val="none"/>
        </w:rPr>
        <w:t>Der easy-</w:t>
      </w:r>
      <w:proofErr w:type="spellStart"/>
      <w:r w:rsidRPr="007F1ACE">
        <w:rPr>
          <w:kern w:val="0"/>
          <w14:ligatures w14:val="none"/>
        </w:rPr>
        <w:t>Coater</w:t>
      </w:r>
      <w:proofErr w:type="spellEnd"/>
      <w:r w:rsidRPr="007F1ACE">
        <w:rPr>
          <w:kern w:val="0"/>
          <w14:ligatures w14:val="none"/>
        </w:rPr>
        <w:t xml:space="preserve"> </w:t>
      </w:r>
      <w:proofErr w:type="spellStart"/>
      <w:r w:rsidRPr="007F1ACE">
        <w:rPr>
          <w:kern w:val="0"/>
          <w14:ligatures w14:val="none"/>
        </w:rPr>
        <w:t>ultrafoil</w:t>
      </w:r>
      <w:proofErr w:type="spellEnd"/>
      <w:r w:rsidRPr="007F1ACE">
        <w:rPr>
          <w:kern w:val="0"/>
          <w14:ligatures w14:val="none"/>
        </w:rPr>
        <w:t xml:space="preserve"> erlaubt die Herstellung hochwertiger Oberflächen mit außergewöhnlicher Beständigkeit, die bisher nur durch aufwendige Verfahren wie die Elektronenstrahlhärtung erreichbar waren. Dabei entfällt der komplexe Grundaufbau klassischer Hochglanzsysteme, was ein klarer Vorteil hinsichtlich Effizienz, Kosten und Bedienkomfort.</w:t>
      </w:r>
    </w:p>
    <w:p w14:paraId="6D8C34BC" w14:textId="76946084" w:rsidR="007F1ACE" w:rsidRDefault="007F1ACE" w:rsidP="007F1ACE">
      <w:pPr>
        <w:spacing w:after="120" w:line="360" w:lineRule="auto"/>
        <w:rPr>
          <w:kern w:val="0"/>
          <w14:ligatures w14:val="none"/>
        </w:rPr>
      </w:pPr>
      <w:r w:rsidRPr="007F1ACE">
        <w:rPr>
          <w:kern w:val="0"/>
          <w14:ligatures w14:val="none"/>
        </w:rPr>
        <w:t>Mit einem besonders geringen Footprint und reduzierten Prozessschritten eignet sich die Anlage ideal für Unternehmen mit begrenztem Platzangebot oder für den Einstieg in die UV-Oberflächenveredelung. Ihre hohe Flexibilität macht sie zudem perfekt für wechselnde Design- und Qualitätsanforderungen im Möbel- und Innenausbau, bei Türen, Paneelen und weiteren Anwendungen.</w:t>
      </w:r>
    </w:p>
    <w:p w14:paraId="16FD914C" w14:textId="77777777" w:rsidR="007F1ACE" w:rsidRDefault="007F1ACE" w:rsidP="007F1ACE">
      <w:pPr>
        <w:spacing w:after="120" w:line="360" w:lineRule="auto"/>
        <w:rPr>
          <w:kern w:val="0"/>
          <w14:ligatures w14:val="none"/>
        </w:rPr>
      </w:pPr>
    </w:p>
    <w:p w14:paraId="2F42ADD7" w14:textId="77777777" w:rsidR="007F1ACE" w:rsidRDefault="007F1ACE" w:rsidP="007F1ACE">
      <w:pPr>
        <w:spacing w:after="120" w:line="360" w:lineRule="auto"/>
        <w:rPr>
          <w:kern w:val="0"/>
          <w14:ligatures w14:val="none"/>
        </w:rPr>
      </w:pPr>
    </w:p>
    <w:p w14:paraId="107176E3" w14:textId="77777777" w:rsidR="007F1ACE" w:rsidRDefault="007F1ACE" w:rsidP="007F1ACE">
      <w:pPr>
        <w:spacing w:after="120" w:line="360" w:lineRule="auto"/>
        <w:rPr>
          <w:kern w:val="0"/>
          <w14:ligatures w14:val="none"/>
        </w:rPr>
      </w:pPr>
    </w:p>
    <w:p w14:paraId="21701142" w14:textId="77777777" w:rsidR="007F1ACE" w:rsidRDefault="007F1ACE" w:rsidP="007F1ACE">
      <w:pPr>
        <w:spacing w:after="120" w:line="360" w:lineRule="auto"/>
        <w:rPr>
          <w:kern w:val="0"/>
          <w14:ligatures w14:val="none"/>
        </w:rPr>
      </w:pPr>
    </w:p>
    <w:p w14:paraId="7E2CAF6C" w14:textId="77777777" w:rsidR="007F1ACE" w:rsidRDefault="007F1ACE" w:rsidP="007F1ACE">
      <w:pPr>
        <w:spacing w:after="120" w:line="360" w:lineRule="auto"/>
        <w:rPr>
          <w:kern w:val="0"/>
          <w14:ligatures w14:val="none"/>
        </w:rPr>
      </w:pPr>
    </w:p>
    <w:p w14:paraId="69DA4A58" w14:textId="77777777" w:rsidR="007F1ACE" w:rsidRDefault="007F1ACE" w:rsidP="007F1ACE">
      <w:pPr>
        <w:spacing w:after="120" w:line="360" w:lineRule="auto"/>
        <w:rPr>
          <w:kern w:val="0"/>
          <w14:ligatures w14:val="none"/>
        </w:rPr>
      </w:pPr>
    </w:p>
    <w:p w14:paraId="78161DE0" w14:textId="749187B5" w:rsidR="007F1ACE" w:rsidRPr="007F1ACE" w:rsidRDefault="007F1ACE" w:rsidP="004A550E">
      <w:pPr>
        <w:spacing w:line="360" w:lineRule="auto"/>
        <w:rPr>
          <w:kern w:val="0"/>
          <w14:ligatures w14:val="none"/>
        </w:rPr>
      </w:pPr>
    </w:p>
    <w:p w14:paraId="0060CB54" w14:textId="77777777" w:rsidR="00804A7C" w:rsidRDefault="007F1ACE" w:rsidP="00804A7C">
      <w:pPr>
        <w:spacing w:line="360" w:lineRule="auto"/>
        <w:ind w:right="-566"/>
        <w:rPr>
          <w:kern w:val="0"/>
          <w:sz w:val="18"/>
          <w:szCs w:val="18"/>
          <w14:ligatures w14:val="none"/>
        </w:rPr>
      </w:pPr>
      <w:r w:rsidRPr="007F1ACE">
        <w:rPr>
          <w:kern w:val="0"/>
          <w:sz w:val="18"/>
          <w:szCs w:val="18"/>
          <w14:ligatures w14:val="none"/>
        </w:rPr>
        <w:lastRenderedPageBreak/>
        <w:t xml:space="preserve">Honorarfreie Verwendung des Bildmaterials zu redaktionellen Zwecken bei Quellenangabe „Foto: BÜRKLE“ erlaubt. Grafische Veränderungen am Bildmaterial sind nicht gestattet. Die zugehörigen Bilder finden Sie in unserem Pressemitteilungspaket.  </w:t>
      </w:r>
    </w:p>
    <w:p w14:paraId="6D0253D4" w14:textId="77777777" w:rsidR="00804A7C" w:rsidRDefault="00804A7C" w:rsidP="00804A7C">
      <w:pPr>
        <w:spacing w:line="360" w:lineRule="auto"/>
        <w:ind w:right="-566"/>
        <w:rPr>
          <w:kern w:val="0"/>
          <w:sz w:val="18"/>
          <w:szCs w:val="18"/>
          <w14:ligatures w14:val="none"/>
        </w:rPr>
      </w:pPr>
    </w:p>
    <w:p w14:paraId="293CC6B9" w14:textId="1C6515CE" w:rsidR="007F1ACE" w:rsidRPr="00804A7C" w:rsidRDefault="007F1ACE" w:rsidP="00804A7C">
      <w:pPr>
        <w:spacing w:line="360" w:lineRule="auto"/>
        <w:ind w:right="-566"/>
        <w:rPr>
          <w:kern w:val="0"/>
          <w:sz w:val="18"/>
          <w:szCs w:val="18"/>
          <w14:ligatures w14:val="none"/>
        </w:rPr>
      </w:pPr>
      <w:r>
        <w:rPr>
          <w:noProof/>
        </w:rPr>
        <w:drawing>
          <wp:anchor distT="0" distB="0" distL="114300" distR="114300" simplePos="0" relativeHeight="251660288" behindDoc="0" locked="0" layoutInCell="1" allowOverlap="1" wp14:anchorId="1E5E308E" wp14:editId="21D66765">
            <wp:simplePos x="0" y="0"/>
            <wp:positionH relativeFrom="margin">
              <wp:posOffset>14605</wp:posOffset>
            </wp:positionH>
            <wp:positionV relativeFrom="paragraph">
              <wp:posOffset>205740</wp:posOffset>
            </wp:positionV>
            <wp:extent cx="1979930" cy="1485265"/>
            <wp:effectExtent l="0" t="0" r="1270" b="635"/>
            <wp:wrapNone/>
            <wp:docPr id="6169106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79930" cy="14852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2276EE" w14:textId="77777777" w:rsidR="007F1ACE" w:rsidRDefault="007F1ACE" w:rsidP="007F1ACE">
      <w:pPr>
        <w:ind w:left="3540"/>
        <w:rPr>
          <w:sz w:val="20"/>
          <w:szCs w:val="20"/>
        </w:rPr>
      </w:pPr>
      <w:r>
        <w:rPr>
          <w:sz w:val="20"/>
          <w:szCs w:val="20"/>
        </w:rPr>
        <w:t>Bildunterschrift:</w:t>
      </w:r>
    </w:p>
    <w:p w14:paraId="5975136C" w14:textId="294E33B5" w:rsidR="007F1ACE" w:rsidRDefault="007F1ACE" w:rsidP="007F1ACE">
      <w:pPr>
        <w:ind w:left="3540"/>
        <w:rPr>
          <w:sz w:val="20"/>
          <w:szCs w:val="20"/>
        </w:rPr>
      </w:pPr>
      <w:r>
        <w:rPr>
          <w:sz w:val="20"/>
          <w:szCs w:val="20"/>
        </w:rPr>
        <w:t>Die neue UV+-Technologie spart bis zu 70 % Energiekosten im Vergleich zu herkömmlichen UV-Trocknung.</w:t>
      </w:r>
    </w:p>
    <w:p w14:paraId="4520FA99" w14:textId="387EB361" w:rsidR="007F1ACE" w:rsidRDefault="007F1ACE" w:rsidP="007F1ACE">
      <w:pPr>
        <w:ind w:left="3540"/>
        <w:rPr>
          <w:sz w:val="20"/>
          <w:szCs w:val="20"/>
        </w:rPr>
      </w:pPr>
      <w:r>
        <w:rPr>
          <w:sz w:val="20"/>
          <w:szCs w:val="20"/>
        </w:rPr>
        <w:t>Foto: BÜRKLE</w:t>
      </w:r>
    </w:p>
    <w:p w14:paraId="6CCDFFA7" w14:textId="77777777" w:rsidR="007F1ACE" w:rsidRDefault="007F1ACE" w:rsidP="007F1ACE">
      <w:pPr>
        <w:ind w:left="3540"/>
        <w:rPr>
          <w:sz w:val="20"/>
          <w:szCs w:val="20"/>
        </w:rPr>
      </w:pPr>
    </w:p>
    <w:p w14:paraId="5C1738E8" w14:textId="77777777" w:rsidR="007F1ACE" w:rsidRDefault="007F1ACE" w:rsidP="007F1ACE">
      <w:pPr>
        <w:ind w:left="3540"/>
        <w:rPr>
          <w:sz w:val="20"/>
          <w:szCs w:val="20"/>
        </w:rPr>
      </w:pPr>
    </w:p>
    <w:p w14:paraId="4692FE60" w14:textId="77777777" w:rsidR="007F1ACE" w:rsidRDefault="007F1ACE" w:rsidP="007F1ACE">
      <w:pPr>
        <w:ind w:left="3540"/>
        <w:rPr>
          <w:sz w:val="20"/>
          <w:szCs w:val="20"/>
        </w:rPr>
      </w:pPr>
    </w:p>
    <w:p w14:paraId="6EEA7A67" w14:textId="77777777" w:rsidR="007F1ACE" w:rsidRDefault="007F1ACE" w:rsidP="007F1ACE">
      <w:pPr>
        <w:ind w:left="3540"/>
        <w:rPr>
          <w:sz w:val="20"/>
          <w:szCs w:val="20"/>
        </w:rPr>
      </w:pPr>
    </w:p>
    <w:p w14:paraId="65AE7C0A" w14:textId="77777777" w:rsidR="007F1ACE" w:rsidRDefault="007F1ACE" w:rsidP="007F1ACE">
      <w:pPr>
        <w:ind w:left="3540"/>
        <w:rPr>
          <w:sz w:val="20"/>
          <w:szCs w:val="20"/>
        </w:rPr>
      </w:pPr>
    </w:p>
    <w:p w14:paraId="40AE4FBC" w14:textId="77777777" w:rsidR="007F1ACE" w:rsidRDefault="007F1ACE" w:rsidP="007F1ACE">
      <w:pPr>
        <w:ind w:left="3540"/>
        <w:rPr>
          <w:sz w:val="20"/>
          <w:szCs w:val="20"/>
        </w:rPr>
      </w:pPr>
    </w:p>
    <w:p w14:paraId="7A5CC1C3" w14:textId="77777777" w:rsidR="007F1ACE" w:rsidRDefault="007F1ACE" w:rsidP="007F1ACE">
      <w:pPr>
        <w:ind w:left="3540"/>
        <w:rPr>
          <w:sz w:val="20"/>
          <w:szCs w:val="20"/>
        </w:rPr>
      </w:pPr>
    </w:p>
    <w:p w14:paraId="4A14B6C7" w14:textId="77777777" w:rsidR="007F1ACE" w:rsidRDefault="007F1ACE" w:rsidP="007F1ACE">
      <w:pPr>
        <w:ind w:left="3540"/>
        <w:rPr>
          <w:sz w:val="20"/>
          <w:szCs w:val="20"/>
        </w:rPr>
      </w:pPr>
    </w:p>
    <w:p w14:paraId="0DE66A16" w14:textId="77777777" w:rsidR="007F1ACE" w:rsidRDefault="007F1ACE" w:rsidP="007F1ACE">
      <w:pPr>
        <w:ind w:left="3540"/>
        <w:rPr>
          <w:sz w:val="20"/>
          <w:szCs w:val="20"/>
        </w:rPr>
      </w:pPr>
    </w:p>
    <w:p w14:paraId="6E1E714E" w14:textId="77777777" w:rsidR="007F1ACE" w:rsidRDefault="007F1ACE" w:rsidP="007F1ACE">
      <w:pPr>
        <w:ind w:left="3540"/>
        <w:rPr>
          <w:sz w:val="20"/>
          <w:szCs w:val="20"/>
        </w:rPr>
      </w:pPr>
    </w:p>
    <w:p w14:paraId="5745FA3A" w14:textId="77777777" w:rsidR="007F1ACE" w:rsidRDefault="007F1ACE" w:rsidP="007F1ACE">
      <w:pPr>
        <w:ind w:left="3540"/>
        <w:rPr>
          <w:sz w:val="20"/>
          <w:szCs w:val="20"/>
        </w:rPr>
      </w:pPr>
    </w:p>
    <w:p w14:paraId="5B9D35D2" w14:textId="77777777" w:rsidR="007F1ACE" w:rsidRDefault="007F1ACE" w:rsidP="007F1ACE">
      <w:pPr>
        <w:ind w:left="3540"/>
        <w:rPr>
          <w:sz w:val="20"/>
          <w:szCs w:val="20"/>
        </w:rPr>
      </w:pPr>
    </w:p>
    <w:p w14:paraId="1B81E126" w14:textId="77777777" w:rsidR="007F1ACE" w:rsidRDefault="007F1ACE" w:rsidP="007F1ACE">
      <w:pPr>
        <w:ind w:left="3540"/>
        <w:rPr>
          <w:sz w:val="20"/>
          <w:szCs w:val="20"/>
        </w:rPr>
      </w:pPr>
    </w:p>
    <w:p w14:paraId="09C37456" w14:textId="77777777" w:rsidR="007F1ACE" w:rsidRDefault="007F1ACE" w:rsidP="007F1ACE">
      <w:pPr>
        <w:ind w:left="3540"/>
        <w:rPr>
          <w:sz w:val="20"/>
          <w:szCs w:val="20"/>
        </w:rPr>
      </w:pPr>
    </w:p>
    <w:p w14:paraId="43C64B86" w14:textId="77777777" w:rsidR="007F1ACE" w:rsidRDefault="007F1ACE" w:rsidP="007F1ACE">
      <w:pPr>
        <w:ind w:left="3540"/>
        <w:rPr>
          <w:sz w:val="20"/>
          <w:szCs w:val="20"/>
        </w:rPr>
      </w:pPr>
    </w:p>
    <w:p w14:paraId="69A9426D" w14:textId="77777777" w:rsidR="007F1ACE" w:rsidRDefault="007F1ACE" w:rsidP="007F1ACE">
      <w:pPr>
        <w:ind w:left="3540"/>
        <w:rPr>
          <w:sz w:val="20"/>
          <w:szCs w:val="20"/>
        </w:rPr>
      </w:pPr>
    </w:p>
    <w:p w14:paraId="78162865" w14:textId="77777777" w:rsidR="007F1ACE" w:rsidRDefault="007F1ACE" w:rsidP="007F1ACE">
      <w:pPr>
        <w:ind w:left="3540"/>
        <w:rPr>
          <w:sz w:val="20"/>
          <w:szCs w:val="20"/>
        </w:rPr>
      </w:pPr>
    </w:p>
    <w:p w14:paraId="1A8CB11E" w14:textId="77777777" w:rsidR="007F1ACE" w:rsidRDefault="007F1ACE" w:rsidP="007F1ACE">
      <w:pPr>
        <w:ind w:left="3540"/>
        <w:rPr>
          <w:sz w:val="20"/>
          <w:szCs w:val="20"/>
        </w:rPr>
      </w:pPr>
    </w:p>
    <w:p w14:paraId="43D078B6" w14:textId="77777777" w:rsidR="007F1ACE" w:rsidRDefault="007F1ACE" w:rsidP="007F1ACE">
      <w:pPr>
        <w:ind w:left="3540"/>
        <w:rPr>
          <w:sz w:val="20"/>
          <w:szCs w:val="20"/>
        </w:rPr>
      </w:pPr>
    </w:p>
    <w:p w14:paraId="1C62E6A7" w14:textId="77777777" w:rsidR="007F1ACE" w:rsidRDefault="007F1ACE" w:rsidP="007F1ACE">
      <w:pPr>
        <w:ind w:left="3540"/>
        <w:rPr>
          <w:sz w:val="20"/>
          <w:szCs w:val="20"/>
        </w:rPr>
      </w:pPr>
    </w:p>
    <w:p w14:paraId="7B7B06B8" w14:textId="77777777" w:rsidR="007F1ACE" w:rsidRDefault="007F1ACE" w:rsidP="007F1ACE">
      <w:pPr>
        <w:ind w:left="3540"/>
        <w:rPr>
          <w:sz w:val="20"/>
          <w:szCs w:val="20"/>
        </w:rPr>
      </w:pPr>
    </w:p>
    <w:p w14:paraId="3E2B2BF9" w14:textId="77777777" w:rsidR="007F1ACE" w:rsidRDefault="007F1ACE" w:rsidP="007F1ACE">
      <w:pPr>
        <w:ind w:left="3540"/>
        <w:rPr>
          <w:sz w:val="20"/>
          <w:szCs w:val="20"/>
        </w:rPr>
      </w:pPr>
    </w:p>
    <w:p w14:paraId="328A5646" w14:textId="77777777" w:rsidR="007F1ACE" w:rsidRDefault="007F1ACE" w:rsidP="007F1ACE">
      <w:pPr>
        <w:ind w:left="3540"/>
        <w:rPr>
          <w:sz w:val="20"/>
          <w:szCs w:val="20"/>
        </w:rPr>
      </w:pPr>
    </w:p>
    <w:p w14:paraId="61A0405E" w14:textId="77777777" w:rsidR="007F1ACE" w:rsidRDefault="007F1ACE" w:rsidP="007F1ACE">
      <w:pPr>
        <w:ind w:left="3540"/>
        <w:rPr>
          <w:sz w:val="20"/>
          <w:szCs w:val="20"/>
        </w:rPr>
      </w:pPr>
    </w:p>
    <w:p w14:paraId="2E0E48DA" w14:textId="77777777" w:rsidR="007F1ACE" w:rsidRDefault="007F1ACE" w:rsidP="007F1ACE">
      <w:pPr>
        <w:ind w:left="3540"/>
        <w:rPr>
          <w:sz w:val="20"/>
          <w:szCs w:val="20"/>
        </w:rPr>
      </w:pPr>
    </w:p>
    <w:p w14:paraId="263E8044" w14:textId="77777777" w:rsidR="007F1ACE" w:rsidRDefault="007F1ACE" w:rsidP="007F1ACE">
      <w:pPr>
        <w:ind w:left="3540"/>
        <w:rPr>
          <w:sz w:val="20"/>
          <w:szCs w:val="20"/>
        </w:rPr>
      </w:pPr>
    </w:p>
    <w:p w14:paraId="06C5E83F" w14:textId="77777777" w:rsidR="007F1ACE" w:rsidRDefault="007F1ACE" w:rsidP="007F1ACE">
      <w:pPr>
        <w:ind w:left="3540"/>
        <w:rPr>
          <w:sz w:val="20"/>
          <w:szCs w:val="20"/>
        </w:rPr>
      </w:pPr>
    </w:p>
    <w:p w14:paraId="3F06D607" w14:textId="77777777" w:rsidR="007F1ACE" w:rsidRDefault="007F1ACE" w:rsidP="007F1ACE">
      <w:pPr>
        <w:ind w:left="3540"/>
        <w:rPr>
          <w:sz w:val="20"/>
          <w:szCs w:val="20"/>
        </w:rPr>
      </w:pPr>
    </w:p>
    <w:p w14:paraId="33F27AE4" w14:textId="77777777" w:rsidR="007F1ACE" w:rsidRDefault="007F1ACE" w:rsidP="007F1ACE">
      <w:pPr>
        <w:ind w:left="3540"/>
        <w:rPr>
          <w:sz w:val="20"/>
          <w:szCs w:val="20"/>
        </w:rPr>
      </w:pPr>
    </w:p>
    <w:p w14:paraId="49B3EAE1" w14:textId="77777777" w:rsidR="007F1ACE" w:rsidRDefault="007F1ACE" w:rsidP="007F1ACE">
      <w:pPr>
        <w:ind w:left="3540"/>
        <w:rPr>
          <w:sz w:val="20"/>
          <w:szCs w:val="20"/>
        </w:rPr>
      </w:pPr>
    </w:p>
    <w:p w14:paraId="2C0E6CA6" w14:textId="77777777" w:rsidR="007F1ACE" w:rsidRDefault="007F1ACE" w:rsidP="007F1ACE">
      <w:pPr>
        <w:ind w:left="3540"/>
        <w:rPr>
          <w:sz w:val="20"/>
          <w:szCs w:val="20"/>
        </w:rPr>
      </w:pPr>
    </w:p>
    <w:p w14:paraId="5D86B3C2" w14:textId="77777777" w:rsidR="007F1ACE" w:rsidRDefault="007F1ACE" w:rsidP="007F1ACE">
      <w:pPr>
        <w:ind w:left="3540"/>
        <w:rPr>
          <w:sz w:val="20"/>
          <w:szCs w:val="20"/>
        </w:rPr>
      </w:pPr>
    </w:p>
    <w:p w14:paraId="207EB983" w14:textId="77777777" w:rsidR="007F1ACE" w:rsidRDefault="007F1ACE" w:rsidP="007F1ACE">
      <w:pPr>
        <w:ind w:left="3540"/>
        <w:rPr>
          <w:sz w:val="20"/>
          <w:szCs w:val="20"/>
        </w:rPr>
      </w:pPr>
    </w:p>
    <w:p w14:paraId="6054883C" w14:textId="77777777" w:rsidR="007F1ACE" w:rsidRDefault="007F1ACE" w:rsidP="007F1ACE">
      <w:pPr>
        <w:ind w:left="3540"/>
        <w:rPr>
          <w:sz w:val="20"/>
          <w:szCs w:val="20"/>
        </w:rPr>
      </w:pPr>
    </w:p>
    <w:p w14:paraId="3759ED1F" w14:textId="77777777" w:rsidR="007F1ACE" w:rsidRDefault="007F1ACE" w:rsidP="007F1ACE">
      <w:pPr>
        <w:ind w:left="3540"/>
        <w:rPr>
          <w:sz w:val="20"/>
          <w:szCs w:val="20"/>
        </w:rPr>
      </w:pPr>
    </w:p>
    <w:p w14:paraId="36C5A483" w14:textId="77777777" w:rsidR="007F1ACE" w:rsidRDefault="007F1ACE" w:rsidP="007F1ACE">
      <w:pPr>
        <w:ind w:left="3540"/>
        <w:rPr>
          <w:sz w:val="20"/>
          <w:szCs w:val="20"/>
        </w:rPr>
      </w:pPr>
    </w:p>
    <w:p w14:paraId="107634BD" w14:textId="77777777" w:rsidR="007F1ACE" w:rsidRDefault="007F1ACE" w:rsidP="007F1ACE">
      <w:pPr>
        <w:ind w:left="3540"/>
        <w:rPr>
          <w:sz w:val="20"/>
          <w:szCs w:val="20"/>
        </w:rPr>
      </w:pPr>
    </w:p>
    <w:p w14:paraId="0DAB4B68" w14:textId="77777777" w:rsidR="007F1ACE" w:rsidRDefault="007F1ACE" w:rsidP="007F1ACE">
      <w:pPr>
        <w:ind w:left="3540"/>
        <w:rPr>
          <w:sz w:val="20"/>
          <w:szCs w:val="20"/>
        </w:rPr>
      </w:pPr>
    </w:p>
    <w:p w14:paraId="4F24113C" w14:textId="77777777" w:rsidR="007F1ACE" w:rsidRDefault="007F1ACE" w:rsidP="007F1ACE">
      <w:pPr>
        <w:ind w:left="3540"/>
        <w:rPr>
          <w:sz w:val="20"/>
          <w:szCs w:val="20"/>
        </w:rPr>
      </w:pPr>
    </w:p>
    <w:p w14:paraId="0D511009" w14:textId="77777777" w:rsidR="007F1ACE" w:rsidRDefault="007F1ACE" w:rsidP="007F1ACE">
      <w:pPr>
        <w:ind w:left="3540"/>
        <w:rPr>
          <w:sz w:val="20"/>
          <w:szCs w:val="20"/>
        </w:rPr>
      </w:pPr>
    </w:p>
    <w:p w14:paraId="1986F635" w14:textId="77777777" w:rsidR="004A550E" w:rsidRDefault="004A550E" w:rsidP="007F1ACE">
      <w:pPr>
        <w:ind w:left="3540"/>
        <w:rPr>
          <w:sz w:val="20"/>
          <w:szCs w:val="20"/>
        </w:rPr>
      </w:pPr>
    </w:p>
    <w:p w14:paraId="3C19A026" w14:textId="77777777" w:rsidR="004A550E" w:rsidRDefault="004A550E" w:rsidP="007F1ACE">
      <w:pPr>
        <w:ind w:left="3540"/>
        <w:rPr>
          <w:sz w:val="20"/>
          <w:szCs w:val="20"/>
        </w:rPr>
      </w:pPr>
    </w:p>
    <w:p w14:paraId="44E9F151" w14:textId="77777777" w:rsidR="007F1ACE" w:rsidRDefault="007F1ACE" w:rsidP="007F1ACE">
      <w:pPr>
        <w:ind w:left="3540"/>
        <w:rPr>
          <w:sz w:val="20"/>
          <w:szCs w:val="20"/>
        </w:rPr>
      </w:pPr>
    </w:p>
    <w:p w14:paraId="6DBE8742" w14:textId="77777777" w:rsidR="007F1ACE" w:rsidRPr="007F1ACE" w:rsidRDefault="007F1ACE" w:rsidP="007F1ACE">
      <w:pPr>
        <w:spacing w:line="360" w:lineRule="auto"/>
        <w:ind w:right="-566"/>
        <w:rPr>
          <w:b/>
          <w:bCs/>
          <w:kern w:val="0"/>
          <w:sz w:val="20"/>
          <w:szCs w:val="20"/>
          <w14:ligatures w14:val="none"/>
        </w:rPr>
      </w:pPr>
      <w:r w:rsidRPr="007F1ACE">
        <w:rPr>
          <w:b/>
          <w:bCs/>
          <w:kern w:val="0"/>
          <w:sz w:val="20"/>
          <w:szCs w:val="20"/>
          <w14:ligatures w14:val="none"/>
        </w:rPr>
        <w:lastRenderedPageBreak/>
        <w:t>Über BÜRKLE</w:t>
      </w:r>
    </w:p>
    <w:p w14:paraId="4157CECF" w14:textId="77777777" w:rsidR="007F1ACE" w:rsidRPr="007F1ACE" w:rsidRDefault="007F1ACE" w:rsidP="007F1ACE">
      <w:pPr>
        <w:spacing w:line="360" w:lineRule="auto"/>
        <w:ind w:right="-566"/>
        <w:rPr>
          <w:kern w:val="0"/>
          <w:sz w:val="20"/>
          <w:szCs w:val="20"/>
          <w14:ligatures w14:val="none"/>
        </w:rPr>
      </w:pPr>
      <w:r w:rsidRPr="007F1ACE">
        <w:rPr>
          <w:kern w:val="0"/>
          <w:sz w:val="20"/>
          <w:szCs w:val="20"/>
          <w14:ligatures w14:val="none"/>
        </w:rPr>
        <w:t>Der Maschinen- und Anlagenbauer BÜRKLE bietet Systemlösungen für die Fertigung und Beschichtung von verschiedenen Werkstoffen. Unter anderem werden auf BÜRKLE Technologien Möbel und Holzwerkstoffe sowie Dämmplatten, Leiterplatten oder Verbundsicherheitsglas beschichtet, verpresst oder bearbeitet. BÜRKLE ist Technologie- und Marktführer für hochautomatisierte Pressen- und Beschichtungssysteme.</w:t>
      </w:r>
      <w:r w:rsidRPr="007F1ACE">
        <w:rPr>
          <w:kern w:val="0"/>
          <w:sz w:val="20"/>
          <w:szCs w:val="20"/>
          <w14:ligatures w14:val="none"/>
        </w:rPr>
        <w:br/>
        <w:t xml:space="preserve">Das Unternehmen erwirtschaftet jährlich mit rund 450 Mitarbeiter einen Umsatz von 100 Millionen Euro. Weltweit ist BÜRKLE mit 6 Tochtergesellschaften in Europa, Nordamerika sowie Asien vertreten und wird durch ein internationales Partnernetzwerk in über 90 Ländern repräsentiert. Produktionsstandorte befinden sich in Deutschland, Ungarn und China.    </w:t>
      </w:r>
    </w:p>
    <w:p w14:paraId="60A5C153" w14:textId="77777777" w:rsidR="007F1ACE" w:rsidRPr="007F1ACE" w:rsidRDefault="007F1ACE" w:rsidP="007F1ACE">
      <w:pPr>
        <w:spacing w:line="360" w:lineRule="auto"/>
        <w:ind w:right="-566"/>
        <w:rPr>
          <w:kern w:val="0"/>
          <w:sz w:val="20"/>
          <w:szCs w:val="20"/>
          <w14:ligatures w14:val="none"/>
        </w:rPr>
      </w:pPr>
    </w:p>
    <w:p w14:paraId="51F67D18" w14:textId="77777777" w:rsidR="007F1ACE" w:rsidRPr="007F1ACE" w:rsidRDefault="007F1ACE" w:rsidP="007F1ACE">
      <w:pPr>
        <w:spacing w:line="360" w:lineRule="auto"/>
        <w:ind w:right="-566"/>
        <w:rPr>
          <w:kern w:val="0"/>
          <w:sz w:val="20"/>
          <w:szCs w:val="20"/>
          <w14:ligatures w14:val="none"/>
        </w:rPr>
      </w:pPr>
      <w:r w:rsidRPr="007F1ACE">
        <w:rPr>
          <w:kern w:val="0"/>
          <w:sz w:val="20"/>
          <w:szCs w:val="20"/>
          <w14:ligatures w14:val="none"/>
        </w:rPr>
        <w:t xml:space="preserve">Weitere Informationen über BÜRKLE finden Sie unter: </w:t>
      </w:r>
      <w:hyperlink r:id="rId7" w:history="1">
        <w:r w:rsidRPr="007F1ACE">
          <w:rPr>
            <w:color w:val="0000FF" w:themeColor="hyperlink"/>
            <w:kern w:val="0"/>
            <w:sz w:val="20"/>
            <w:szCs w:val="20"/>
            <w:u w:val="single"/>
            <w14:ligatures w14:val="none"/>
          </w:rPr>
          <w:t>www.burkle.tech</w:t>
        </w:r>
      </w:hyperlink>
      <w:r w:rsidRPr="007F1ACE">
        <w:rPr>
          <w:kern w:val="0"/>
          <w:sz w:val="20"/>
          <w:szCs w:val="20"/>
          <w14:ligatures w14:val="none"/>
        </w:rPr>
        <w:t xml:space="preserve"> </w:t>
      </w:r>
    </w:p>
    <w:p w14:paraId="7829E9CB" w14:textId="77777777" w:rsidR="007F1ACE" w:rsidRPr="007F1ACE" w:rsidRDefault="007F1ACE" w:rsidP="007F1ACE">
      <w:pPr>
        <w:spacing w:line="360" w:lineRule="auto"/>
        <w:ind w:right="-566"/>
        <w:rPr>
          <w:b/>
          <w:bCs/>
          <w:kern w:val="0"/>
          <w:sz w:val="20"/>
          <w:szCs w:val="20"/>
          <w14:ligatures w14:val="none"/>
        </w:rPr>
      </w:pPr>
    </w:p>
    <w:p w14:paraId="7AFAF60C" w14:textId="77777777" w:rsidR="007F1ACE" w:rsidRPr="007F1ACE" w:rsidRDefault="007F1ACE" w:rsidP="007F1ACE">
      <w:pPr>
        <w:spacing w:line="360" w:lineRule="auto"/>
        <w:ind w:right="-566"/>
        <w:rPr>
          <w:kern w:val="0"/>
          <w:sz w:val="20"/>
          <w:szCs w:val="20"/>
          <w14:ligatures w14:val="none"/>
        </w:rPr>
      </w:pPr>
      <w:r w:rsidRPr="007F1ACE">
        <w:rPr>
          <w:b/>
          <w:bCs/>
          <w:kern w:val="0"/>
          <w:sz w:val="20"/>
          <w:szCs w:val="20"/>
          <w14:ligatures w14:val="none"/>
        </w:rPr>
        <w:t>Pressekontakt:</w:t>
      </w:r>
      <w:r w:rsidRPr="007F1ACE">
        <w:rPr>
          <w:b/>
          <w:bCs/>
          <w:kern w:val="0"/>
          <w:sz w:val="20"/>
          <w:szCs w:val="20"/>
          <w14:ligatures w14:val="none"/>
        </w:rPr>
        <w:br/>
      </w:r>
      <w:r w:rsidRPr="007F1ACE">
        <w:rPr>
          <w:kern w:val="0"/>
          <w:sz w:val="20"/>
          <w:szCs w:val="20"/>
          <w14:ligatures w14:val="none"/>
        </w:rPr>
        <w:t>Florian Siegel</w:t>
      </w:r>
    </w:p>
    <w:p w14:paraId="08BE1A62" w14:textId="77777777" w:rsidR="007F1ACE" w:rsidRPr="007F1ACE" w:rsidRDefault="007F1ACE" w:rsidP="007F1ACE">
      <w:pPr>
        <w:spacing w:line="360" w:lineRule="auto"/>
        <w:ind w:right="-566"/>
        <w:rPr>
          <w:kern w:val="0"/>
          <w:sz w:val="20"/>
          <w:szCs w:val="20"/>
          <w14:ligatures w14:val="none"/>
        </w:rPr>
      </w:pPr>
      <w:r w:rsidRPr="007F1ACE">
        <w:rPr>
          <w:kern w:val="0"/>
          <w:sz w:val="20"/>
          <w:szCs w:val="20"/>
          <w14:ligatures w14:val="none"/>
        </w:rPr>
        <w:t>Marketing</w:t>
      </w:r>
    </w:p>
    <w:p w14:paraId="0006C3FF" w14:textId="77777777" w:rsidR="007F1ACE" w:rsidRPr="007F1ACE" w:rsidRDefault="007F1ACE" w:rsidP="007F1ACE">
      <w:pPr>
        <w:spacing w:line="360" w:lineRule="auto"/>
        <w:ind w:right="-566"/>
        <w:rPr>
          <w:kern w:val="0"/>
          <w:sz w:val="20"/>
          <w:szCs w:val="20"/>
          <w14:ligatures w14:val="none"/>
        </w:rPr>
      </w:pPr>
      <w:r w:rsidRPr="007F1ACE">
        <w:rPr>
          <w:kern w:val="0"/>
          <w:sz w:val="20"/>
          <w:szCs w:val="20"/>
          <w14:ligatures w14:val="none"/>
        </w:rPr>
        <w:t>+49 7441 58-304</w:t>
      </w:r>
    </w:p>
    <w:p w14:paraId="1E99CF6D" w14:textId="77777777" w:rsidR="007F1ACE" w:rsidRPr="007F1ACE" w:rsidRDefault="00000000" w:rsidP="007F1ACE">
      <w:pPr>
        <w:spacing w:line="360" w:lineRule="auto"/>
        <w:ind w:right="-566"/>
        <w:rPr>
          <w:kern w:val="0"/>
          <w:sz w:val="20"/>
          <w:szCs w:val="20"/>
          <w14:ligatures w14:val="none"/>
        </w:rPr>
      </w:pPr>
      <w:hyperlink r:id="rId8" w:history="1">
        <w:r w:rsidR="007F1ACE" w:rsidRPr="007F1ACE">
          <w:rPr>
            <w:color w:val="0000FF" w:themeColor="hyperlink"/>
            <w:kern w:val="0"/>
            <w:sz w:val="20"/>
            <w:szCs w:val="20"/>
            <w:u w:val="single"/>
            <w14:ligatures w14:val="none"/>
          </w:rPr>
          <w:t>f.siegel@buerkle-gmbh.de</w:t>
        </w:r>
      </w:hyperlink>
    </w:p>
    <w:p w14:paraId="0DB74E83" w14:textId="77777777" w:rsidR="007F1ACE" w:rsidRPr="007F1ACE" w:rsidRDefault="007F1ACE" w:rsidP="007F1ACE">
      <w:pPr>
        <w:spacing w:line="360" w:lineRule="auto"/>
        <w:ind w:right="-566"/>
        <w:rPr>
          <w:kern w:val="0"/>
          <w:sz w:val="20"/>
          <w:szCs w:val="20"/>
          <w14:ligatures w14:val="none"/>
        </w:rPr>
      </w:pPr>
    </w:p>
    <w:p w14:paraId="4C4BA466" w14:textId="77777777" w:rsidR="007F1ACE" w:rsidRPr="007F1ACE" w:rsidRDefault="007F1ACE" w:rsidP="007F1ACE">
      <w:pPr>
        <w:spacing w:line="360" w:lineRule="auto"/>
        <w:ind w:right="-566"/>
        <w:rPr>
          <w:kern w:val="0"/>
          <w:sz w:val="20"/>
          <w:szCs w:val="20"/>
          <w14:ligatures w14:val="none"/>
        </w:rPr>
      </w:pPr>
      <w:r w:rsidRPr="007F1ACE">
        <w:rPr>
          <w:kern w:val="0"/>
          <w:sz w:val="20"/>
          <w:szCs w:val="20"/>
          <w14:ligatures w14:val="none"/>
        </w:rPr>
        <w:t>Robert Bürkle GmbH</w:t>
      </w:r>
      <w:r w:rsidRPr="007F1ACE">
        <w:rPr>
          <w:kern w:val="0"/>
          <w:sz w:val="20"/>
          <w:szCs w:val="20"/>
          <w14:ligatures w14:val="none"/>
        </w:rPr>
        <w:br/>
        <w:t>Stuttgarter Straße 123</w:t>
      </w:r>
    </w:p>
    <w:p w14:paraId="0CEEA85C" w14:textId="77777777" w:rsidR="007F1ACE" w:rsidRPr="007F1ACE" w:rsidRDefault="007F1ACE" w:rsidP="007F1ACE">
      <w:pPr>
        <w:spacing w:line="360" w:lineRule="auto"/>
        <w:ind w:right="-566"/>
        <w:rPr>
          <w:kern w:val="0"/>
          <w:sz w:val="20"/>
          <w:szCs w:val="20"/>
          <w14:ligatures w14:val="none"/>
        </w:rPr>
      </w:pPr>
      <w:r w:rsidRPr="007F1ACE">
        <w:rPr>
          <w:kern w:val="0"/>
          <w:sz w:val="20"/>
          <w:szCs w:val="20"/>
          <w14:ligatures w14:val="none"/>
        </w:rPr>
        <w:t>72250 Freudenstadt</w:t>
      </w:r>
    </w:p>
    <w:p w14:paraId="3ABD99F4" w14:textId="77777777" w:rsidR="007F1ACE" w:rsidRPr="007F1ACE" w:rsidRDefault="007F1ACE" w:rsidP="007F1ACE">
      <w:pPr>
        <w:spacing w:line="360" w:lineRule="auto"/>
        <w:ind w:right="-566"/>
        <w:rPr>
          <w:kern w:val="0"/>
          <w:sz w:val="20"/>
          <w:szCs w:val="20"/>
          <w14:ligatures w14:val="none"/>
        </w:rPr>
      </w:pPr>
      <w:r w:rsidRPr="007F1ACE">
        <w:rPr>
          <w:kern w:val="0"/>
          <w:sz w:val="20"/>
          <w:szCs w:val="20"/>
          <w14:ligatures w14:val="none"/>
        </w:rPr>
        <w:t>Deutschland</w:t>
      </w:r>
    </w:p>
    <w:p w14:paraId="16C7F8E4" w14:textId="77777777" w:rsidR="007F1ACE" w:rsidRPr="007F1ACE" w:rsidRDefault="007F1ACE" w:rsidP="007F1ACE">
      <w:pPr>
        <w:spacing w:line="360" w:lineRule="auto"/>
        <w:ind w:right="-566"/>
        <w:rPr>
          <w:kern w:val="0"/>
          <w:sz w:val="20"/>
          <w:szCs w:val="20"/>
          <w14:ligatures w14:val="none"/>
        </w:rPr>
      </w:pPr>
    </w:p>
    <w:p w14:paraId="4CE946A1" w14:textId="7C73EA6E" w:rsidR="007F1ACE" w:rsidRPr="007F1ACE" w:rsidRDefault="007F1ACE" w:rsidP="007F1ACE">
      <w:pPr>
        <w:spacing w:line="360" w:lineRule="auto"/>
        <w:ind w:right="-566"/>
        <w:rPr>
          <w:kern w:val="0"/>
          <w:sz w:val="20"/>
          <w:szCs w:val="20"/>
          <w14:ligatures w14:val="none"/>
        </w:rPr>
      </w:pPr>
      <w:r w:rsidRPr="007F1ACE">
        <w:rPr>
          <w:kern w:val="0"/>
          <w:sz w:val="20"/>
          <w:szCs w:val="20"/>
          <w14:ligatures w14:val="none"/>
        </w:rPr>
        <w:t>Bitte lassen Sie uns bei Veröffentlichung ein Belegexemplar zukommen. Vielen Dank.</w:t>
      </w:r>
    </w:p>
    <w:sectPr w:rsidR="007F1ACE" w:rsidRPr="007F1ACE">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E6210" w14:textId="77777777" w:rsidR="00A04CF9" w:rsidRDefault="00A04CF9" w:rsidP="007F1ACE">
      <w:pPr>
        <w:spacing w:line="240" w:lineRule="auto"/>
      </w:pPr>
      <w:r>
        <w:separator/>
      </w:r>
    </w:p>
  </w:endnote>
  <w:endnote w:type="continuationSeparator" w:id="0">
    <w:p w14:paraId="6AFBDE05" w14:textId="77777777" w:rsidR="00A04CF9" w:rsidRDefault="00A04CF9" w:rsidP="007F1A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557419"/>
      <w:docPartObj>
        <w:docPartGallery w:val="Page Numbers (Bottom of Page)"/>
        <w:docPartUnique/>
      </w:docPartObj>
    </w:sdtPr>
    <w:sdtContent>
      <w:sdt>
        <w:sdtPr>
          <w:id w:val="-1769616900"/>
          <w:docPartObj>
            <w:docPartGallery w:val="Page Numbers (Top of Page)"/>
            <w:docPartUnique/>
          </w:docPartObj>
        </w:sdtPr>
        <w:sdtContent>
          <w:p w14:paraId="5EFEEBBB" w14:textId="2D075276" w:rsidR="007F1ACE" w:rsidRDefault="007F1ACE">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88644A7" w14:textId="77777777" w:rsidR="007F1ACE" w:rsidRDefault="007F1A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3CE9" w14:textId="77777777" w:rsidR="00A04CF9" w:rsidRDefault="00A04CF9" w:rsidP="007F1ACE">
      <w:pPr>
        <w:spacing w:line="240" w:lineRule="auto"/>
      </w:pPr>
      <w:r>
        <w:separator/>
      </w:r>
    </w:p>
  </w:footnote>
  <w:footnote w:type="continuationSeparator" w:id="0">
    <w:p w14:paraId="76467FD3" w14:textId="77777777" w:rsidR="00A04CF9" w:rsidRDefault="00A04CF9" w:rsidP="007F1A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94F19" w14:textId="77777777" w:rsidR="007F1ACE" w:rsidRPr="007F1ACE" w:rsidRDefault="007F1ACE" w:rsidP="007F1ACE">
    <w:pPr>
      <w:tabs>
        <w:tab w:val="left" w:pos="810"/>
        <w:tab w:val="center" w:pos="4536"/>
        <w:tab w:val="left" w:pos="4770"/>
        <w:tab w:val="right" w:pos="9072"/>
      </w:tabs>
      <w:spacing w:line="240" w:lineRule="auto"/>
      <w:ind w:right="-1700"/>
      <w:rPr>
        <w:kern w:val="0"/>
        <w14:ligatures w14:val="none"/>
      </w:rPr>
    </w:pPr>
    <w:r w:rsidRPr="007F1ACE">
      <w:rPr>
        <w:b/>
        <w:bCs/>
        <w:kern w:val="0"/>
        <w:sz w:val="32"/>
        <w:szCs w:val="32"/>
        <w:u w:val="single"/>
        <w14:ligatures w14:val="none"/>
      </w:rPr>
      <w:t>Presse-Mitteilung</w:t>
    </w:r>
    <w:r w:rsidRPr="007F1ACE">
      <w:rPr>
        <w:kern w:val="0"/>
        <w14:ligatures w14:val="none"/>
      </w:rPr>
      <w:tab/>
    </w:r>
    <w:r w:rsidRPr="007F1ACE">
      <w:rPr>
        <w:kern w:val="0"/>
        <w14:ligatures w14:val="none"/>
      </w:rPr>
      <w:tab/>
    </w:r>
    <w:r w:rsidRPr="007F1ACE">
      <w:rPr>
        <w:kern w:val="0"/>
        <w14:ligatures w14:val="none"/>
      </w:rPr>
      <w:tab/>
    </w:r>
    <w:r w:rsidRPr="007F1ACE">
      <w:rPr>
        <w:noProof/>
        <w:kern w:val="0"/>
        <w14:ligatures w14:val="none"/>
      </w:rPr>
      <w:drawing>
        <wp:inline distT="0" distB="0" distL="0" distR="0" wp14:anchorId="763C45C6" wp14:editId="014DB904">
          <wp:extent cx="1524000" cy="269980"/>
          <wp:effectExtent l="0" t="0" r="0" b="0"/>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9376" cy="281562"/>
                  </a:xfrm>
                  <a:prstGeom prst="rect">
                    <a:avLst/>
                  </a:prstGeom>
                  <a:noFill/>
                  <a:ln>
                    <a:noFill/>
                  </a:ln>
                </pic:spPr>
              </pic:pic>
            </a:graphicData>
          </a:graphic>
        </wp:inline>
      </w:drawing>
    </w:r>
  </w:p>
  <w:p w14:paraId="4E5D9B47" w14:textId="77777777" w:rsidR="007F1ACE" w:rsidRDefault="007F1AC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D5FB6"/>
    <w:rsid w:val="00136B18"/>
    <w:rsid w:val="002419D7"/>
    <w:rsid w:val="00426974"/>
    <w:rsid w:val="00476187"/>
    <w:rsid w:val="00496DEE"/>
    <w:rsid w:val="004A550E"/>
    <w:rsid w:val="007F1ACE"/>
    <w:rsid w:val="00804A7C"/>
    <w:rsid w:val="00984A0F"/>
    <w:rsid w:val="009D0D8F"/>
    <w:rsid w:val="009D5FB6"/>
    <w:rsid w:val="00A04CF9"/>
    <w:rsid w:val="00BB15B9"/>
    <w:rsid w:val="00FC7A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63378"/>
  <w15:chartTrackingRefBased/>
  <w15:docId w15:val="{32E3D2F3-C2E2-4188-BB92-F3666DFAC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kern w:val="2"/>
        <w:sz w:val="22"/>
        <w:szCs w:val="22"/>
        <w:lang w:val="de-DE"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D5FB6"/>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9D5FB6"/>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9D5FB6"/>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9D5FB6"/>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9D5FB6"/>
    <w:pPr>
      <w:keepNext/>
      <w:keepLines/>
      <w:spacing w:before="80" w:after="40"/>
      <w:outlineLvl w:val="4"/>
    </w:pPr>
    <w:rPr>
      <w:rFonts w:asciiTheme="minorHAnsi" w:eastAsiaTheme="majorEastAsia" w:hAnsiTheme="min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9D5FB6"/>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D5FB6"/>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9D5FB6"/>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D5FB6"/>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5FB6"/>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9D5FB6"/>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9D5FB6"/>
    <w:rPr>
      <w:rFonts w:asciiTheme="minorHAnsi" w:eastAsiaTheme="majorEastAsia" w:hAnsiTheme="minorHAnsi"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9D5FB6"/>
    <w:rPr>
      <w:rFonts w:asciiTheme="minorHAnsi" w:eastAsiaTheme="majorEastAsia" w:hAnsiTheme="min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9D5FB6"/>
    <w:rPr>
      <w:rFonts w:asciiTheme="minorHAnsi" w:eastAsiaTheme="majorEastAsia" w:hAnsiTheme="min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9D5FB6"/>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D5FB6"/>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9D5FB6"/>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D5FB6"/>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9D5F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D5FB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D5FB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D5FB6"/>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9D5FB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D5FB6"/>
    <w:rPr>
      <w:i/>
      <w:iCs/>
      <w:color w:val="404040" w:themeColor="text1" w:themeTint="BF"/>
    </w:rPr>
  </w:style>
  <w:style w:type="paragraph" w:styleId="Listenabsatz">
    <w:name w:val="List Paragraph"/>
    <w:basedOn w:val="Standard"/>
    <w:uiPriority w:val="34"/>
    <w:qFormat/>
    <w:rsid w:val="009D5FB6"/>
    <w:pPr>
      <w:ind w:left="720"/>
      <w:contextualSpacing/>
    </w:pPr>
  </w:style>
  <w:style w:type="character" w:styleId="IntensiveHervorhebung">
    <w:name w:val="Intense Emphasis"/>
    <w:basedOn w:val="Absatz-Standardschriftart"/>
    <w:uiPriority w:val="21"/>
    <w:qFormat/>
    <w:rsid w:val="009D5FB6"/>
    <w:rPr>
      <w:i/>
      <w:iCs/>
      <w:color w:val="365F91" w:themeColor="accent1" w:themeShade="BF"/>
    </w:rPr>
  </w:style>
  <w:style w:type="paragraph" w:styleId="IntensivesZitat">
    <w:name w:val="Intense Quote"/>
    <w:basedOn w:val="Standard"/>
    <w:next w:val="Standard"/>
    <w:link w:val="IntensivesZitatZchn"/>
    <w:uiPriority w:val="30"/>
    <w:qFormat/>
    <w:rsid w:val="009D5FB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9D5FB6"/>
    <w:rPr>
      <w:i/>
      <w:iCs/>
      <w:color w:val="365F91" w:themeColor="accent1" w:themeShade="BF"/>
    </w:rPr>
  </w:style>
  <w:style w:type="character" w:styleId="IntensiverVerweis">
    <w:name w:val="Intense Reference"/>
    <w:basedOn w:val="Absatz-Standardschriftart"/>
    <w:uiPriority w:val="32"/>
    <w:qFormat/>
    <w:rsid w:val="009D5FB6"/>
    <w:rPr>
      <w:b/>
      <w:bCs/>
      <w:smallCaps/>
      <w:color w:val="365F91" w:themeColor="accent1" w:themeShade="BF"/>
      <w:spacing w:val="5"/>
    </w:rPr>
  </w:style>
  <w:style w:type="paragraph" w:styleId="Kopfzeile">
    <w:name w:val="header"/>
    <w:basedOn w:val="Standard"/>
    <w:link w:val="KopfzeileZchn"/>
    <w:uiPriority w:val="99"/>
    <w:unhideWhenUsed/>
    <w:rsid w:val="007F1AC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F1ACE"/>
  </w:style>
  <w:style w:type="paragraph" w:styleId="Fuzeile">
    <w:name w:val="footer"/>
    <w:basedOn w:val="Standard"/>
    <w:link w:val="FuzeileZchn"/>
    <w:uiPriority w:val="99"/>
    <w:unhideWhenUsed/>
    <w:rsid w:val="007F1AC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F1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iegel@buerkle-gmbh.de" TargetMode="External"/><Relationship Id="rId3" Type="http://schemas.openxmlformats.org/officeDocument/2006/relationships/webSettings" Target="webSettings.xml"/><Relationship Id="rId7" Type="http://schemas.openxmlformats.org/officeDocument/2006/relationships/hyperlink" Target="http://www.burkle.tec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2999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Sandhaas, Ronja</dc:creator>
  <cp:keywords/>
  <dc:description/>
  <cp:lastModifiedBy>Süzgec, Dogukan</cp:lastModifiedBy>
  <cp:revision>6</cp:revision>
  <dcterms:created xsi:type="dcterms:W3CDTF">2025-05-12T12:09:00Z</dcterms:created>
  <dcterms:modified xsi:type="dcterms:W3CDTF">2025-05-28T09:32:00Z</dcterms:modified>
</cp:coreProperties>
</file>